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941F02" w:rsidP="00941F0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6C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4.6</w:t>
      </w:r>
      <w:r w:rsidRPr="00941F0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941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941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41F02" w:rsidRDefault="00941F02" w:rsidP="00A35DCF">
      <w:pPr>
        <w:pStyle w:val="a3"/>
        <w:spacing w:before="0" w:beforeAutospacing="0" w:after="0" w:afterAutospacing="0"/>
        <w:jc w:val="center"/>
        <w:rPr>
          <w:b/>
        </w:rPr>
      </w:pPr>
      <w:r w:rsidRPr="00941F02">
        <w:rPr>
          <w:b/>
        </w:rPr>
        <w:t xml:space="preserve">Особенности создания и организации </w:t>
      </w:r>
      <w:proofErr w:type="gramStart"/>
      <w:r w:rsidRPr="00941F02">
        <w:rPr>
          <w:b/>
        </w:rPr>
        <w:t>деятельности</w:t>
      </w:r>
      <w:proofErr w:type="gramEnd"/>
      <w:r w:rsidRPr="00941F02">
        <w:rPr>
          <w:b/>
        </w:rPr>
        <w:t xml:space="preserve"> коммерческих физкультур</w:t>
      </w:r>
      <w:r w:rsidRPr="00941F02">
        <w:rPr>
          <w:b/>
        </w:rPr>
        <w:softHyphen/>
        <w:t>но-спортивных организаций в различных организационно-правовых формах.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В настоящее время в России функционирует более 100 тысяч разнообразных физкультурно-спортивных организаций. Их состав весьма многообразен как по формам собственности и организационно-правовым формам функционирования, так и по функциональному назначению. Это – коллективы физической культуры, любительские и профессиональные спортивные клубы, спортивные школы различных типов, средние и высшие профессиональные учебные заведения, федерации по видам спорта и т.д.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Правовой основой их существования является Гражданский кодекс Российской Федерации (1994), федеральные законы Российской Федерации «О некоммерческих организациях» (1995), «Об акционерных обществах» (1995), «Об общественных объединениях» (1995), «Об обществах с ограниченной ответственностью» (1998), «О физической культуре и спорте в Российской Федерации» (1999) и др.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Функционирование физкультурно-спортивных организаций становится возможным после их регистрации как юридического лица в соответствующей государственной инстанции.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 xml:space="preserve">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>
        <w:t>нести обязанности</w:t>
      </w:r>
      <w:proofErr w:type="gramEnd"/>
      <w:r>
        <w:t>, быть истцом и ответчиком в суде. Юридические лица должны иметь самостоятельный баланс и смету.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Предпринимательская деятельность в отрасли «физическая культура и спорт» может осуществляться и индивидуально, т.е. конкретным гражданином (физическим лицом). В этом случае физическое лицо регистрируется как индивидуальный предприниматель и получает разрешение на частную деятельность без образования юридического лица.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По целевым установкам, связанным с использованием прибыли, юридическое лицо может быть коммерческой и некоммерческой организацией.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Коммерческая организация преследует цель максимизации прибыли и может распределять ее по собственному усмотрению, в том числе и среди участников производства в качестве увеличения их личных фондов.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Некоммерческая организация, занимаясь предпринимательской деятельностью, полученную прибыль может использовать только на цели, обозначенные в ее уставе.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  <w:r>
        <w:t>Экономический анализ этих правовых норм требует расстановки некоторых акцентов. Ошибочным было бы противопоставлять заинтересованность коммерческой организации в получении прибыли и отсутствие такого интереса у некоммерческой организации. Нацеленная на получение прибыли и возможность ее использования наличное потребление сотрудников, коммерческая организация не сможет сохранять конкурентоспособность, не вкладывая значительную часть прибыли в совершенствование производства. Аналогичным образом и некоммерческая организация – федерация по виду спорта, образовательное учреждение и т.п. – заинтересована в повышении рентабельности своей хозяйственной деятельности, чтобы на этой основе более качественно реализовывать уставные функции.</w:t>
      </w:r>
    </w:p>
    <w:p w:rsidR="00E06E22" w:rsidRDefault="00E06E22" w:rsidP="00E06E22">
      <w:pPr>
        <w:pStyle w:val="a3"/>
        <w:spacing w:before="0" w:beforeAutospacing="0" w:after="0" w:afterAutospacing="0" w:line="240" w:lineRule="atLeast"/>
        <w:ind w:firstLine="426"/>
        <w:jc w:val="both"/>
      </w:pPr>
    </w:p>
    <w:p w:rsidR="00E06E22" w:rsidRPr="00E06E22" w:rsidRDefault="00E06E22" w:rsidP="00E06E22">
      <w:pPr>
        <w:pStyle w:val="a3"/>
        <w:spacing w:before="0" w:beforeAutospacing="0" w:after="0" w:afterAutospacing="0"/>
        <w:jc w:val="both"/>
      </w:pPr>
    </w:p>
    <w:p w:rsidR="00E06E22" w:rsidRDefault="00941F02" w:rsidP="00941F02">
      <w:pPr>
        <w:pStyle w:val="a3"/>
        <w:spacing w:before="0" w:beforeAutospacing="0" w:after="0" w:afterAutospacing="0"/>
        <w:jc w:val="both"/>
        <w:rPr>
          <w:b/>
        </w:rPr>
      </w:pPr>
      <w:r w:rsidRPr="00941F02">
        <w:rPr>
          <w:b/>
        </w:rPr>
        <w:t>Учре</w:t>
      </w:r>
      <w:r w:rsidRPr="00941F02">
        <w:rPr>
          <w:b/>
        </w:rPr>
        <w:softHyphen/>
        <w:t xml:space="preserve">дительные документы </w:t>
      </w:r>
      <w:r w:rsidR="00E06E22">
        <w:rPr>
          <w:b/>
        </w:rPr>
        <w:t xml:space="preserve">некоммерческих </w:t>
      </w:r>
      <w:r w:rsidRPr="00941F02">
        <w:rPr>
          <w:b/>
        </w:rPr>
        <w:t xml:space="preserve">физкультурно-спортивных организаций. </w:t>
      </w:r>
    </w:p>
    <w:p w:rsidR="00E06E22" w:rsidRPr="00E06E22" w:rsidRDefault="00E06E22" w:rsidP="00E06E22">
      <w:pPr>
        <w:pStyle w:val="a3"/>
        <w:spacing w:before="0" w:beforeAutospacing="0" w:after="0" w:afterAutospacing="0" w:line="200" w:lineRule="atLeast"/>
        <w:jc w:val="both"/>
        <w:rPr>
          <w:b/>
        </w:rPr>
      </w:pP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Этапами создания физкультурно-спортивных организаций являются:</w:t>
      </w:r>
    </w:p>
    <w:p w:rsidR="00E06E22" w:rsidRPr="00E06E22" w:rsidRDefault="00E06E22" w:rsidP="00654B7F">
      <w:pPr>
        <w:pStyle w:val="a5"/>
        <w:numPr>
          <w:ilvl w:val="0"/>
          <w:numId w:val="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принятие учредителями решения о создании физкультурно-спортивной организации;</w:t>
      </w:r>
    </w:p>
    <w:p w:rsidR="00E06E22" w:rsidRPr="00E06E22" w:rsidRDefault="00E06E22" w:rsidP="00654B7F">
      <w:pPr>
        <w:pStyle w:val="a5"/>
        <w:numPr>
          <w:ilvl w:val="0"/>
          <w:numId w:val="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утверждение учредителями учредительных документов физкультурно-спортивной организации;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государственная регистрация физкультурно-спортивной организации.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1. УЧРЕДИТЕЛИ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Учредителями некоммерческой организации в зависимости от ее организационно-правовой формы могут выступать полностью дееспособные граждане и (или) юридические лица.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гражданства, законно находящиеся в Российской Федерации, тоже могут быть учредителями (участниками, членами) некоммерческих организаций, за исключением </w:t>
      </w:r>
      <w:r w:rsidRPr="00E06E22">
        <w:rPr>
          <w:rFonts w:ascii="Times New Roman" w:hAnsi="Times New Roman" w:cs="Times New Roman"/>
          <w:sz w:val="24"/>
          <w:szCs w:val="24"/>
        </w:rPr>
        <w:lastRenderedPageBreak/>
        <w:t>случаев, установленных международными договорами Российской Федерации или федеральными законами.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Число учредителей некоммерческой организации не ограничено, если иное не установлено федеральным законом. Некоммерческая организация может быть </w:t>
      </w:r>
      <w:proofErr w:type="gramStart"/>
      <w:r w:rsidRPr="00E06E22">
        <w:rPr>
          <w:rFonts w:ascii="Times New Roman" w:hAnsi="Times New Roman" w:cs="Times New Roman"/>
          <w:sz w:val="24"/>
          <w:szCs w:val="24"/>
        </w:rPr>
        <w:t>учреждена</w:t>
      </w:r>
      <w:proofErr w:type="gramEnd"/>
      <w:r w:rsidRPr="00E06E22">
        <w:rPr>
          <w:rFonts w:ascii="Times New Roman" w:hAnsi="Times New Roman" w:cs="Times New Roman"/>
          <w:sz w:val="24"/>
          <w:szCs w:val="24"/>
        </w:rPr>
        <w:t xml:space="preserve"> в том числе одним лицом, за исключением  некоммерческих партнерств и ассоциаций (союзов).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Не может быть учредителем некоммерческой организации:</w:t>
      </w:r>
    </w:p>
    <w:p w:rsidR="00E06E22" w:rsidRPr="00654B7F" w:rsidRDefault="00E06E22" w:rsidP="00654B7F">
      <w:pPr>
        <w:pStyle w:val="a5"/>
        <w:numPr>
          <w:ilvl w:val="0"/>
          <w:numId w:val="5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E06E22" w:rsidRPr="00654B7F" w:rsidRDefault="00E06E22" w:rsidP="00654B7F">
      <w:pPr>
        <w:pStyle w:val="a5"/>
        <w:numPr>
          <w:ilvl w:val="0"/>
          <w:numId w:val="5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лицо, включенное в перечень в соответствии с п. 2 ст. 6 Федерального закона от 07.08.2001 № 115-ФЗ «О противодействии легализации (отмыванию) денежных средств, полученных преступным путем, и финансированию терроризма»;</w:t>
      </w:r>
    </w:p>
    <w:p w:rsidR="00E06E22" w:rsidRPr="00654B7F" w:rsidRDefault="00E06E22" w:rsidP="00654B7F">
      <w:pPr>
        <w:pStyle w:val="a5"/>
        <w:numPr>
          <w:ilvl w:val="0"/>
          <w:numId w:val="5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общественное объединение, деятельность которого приостановлена в соответствии со ст. 10 Федерального закона от 25.07.2002 № 114-ФЗ «О противодействии экстремистской деятельности»;</w:t>
      </w:r>
    </w:p>
    <w:p w:rsidR="00E06E22" w:rsidRPr="00654B7F" w:rsidRDefault="00E06E22" w:rsidP="00654B7F">
      <w:pPr>
        <w:pStyle w:val="a5"/>
        <w:numPr>
          <w:ilvl w:val="0"/>
          <w:numId w:val="5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деятельности.</w:t>
      </w:r>
    </w:p>
    <w:p w:rsidR="00654B7F" w:rsidRDefault="00654B7F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2. УЧРЕДИТЕЛЬНЫЕ ДОКУМЕНТЫ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Учредительными документами физкультурно-спортивных организаций являются:</w:t>
      </w:r>
    </w:p>
    <w:p w:rsidR="00E06E22" w:rsidRPr="00654B7F" w:rsidRDefault="00E06E22" w:rsidP="00654B7F">
      <w:pPr>
        <w:pStyle w:val="a5"/>
        <w:numPr>
          <w:ilvl w:val="0"/>
          <w:numId w:val="6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4B7F">
        <w:rPr>
          <w:rFonts w:ascii="Times New Roman" w:hAnsi="Times New Roman" w:cs="Times New Roman"/>
          <w:sz w:val="24"/>
          <w:szCs w:val="24"/>
        </w:rPr>
        <w:t>устав, утвержденный учредителями (участниками, собственником имущества), – для акционерных обществ, общественных организаций (объединений), фондов, некоммерческих партнерств, частных учреждений и автономных некоммерческих организаций;</w:t>
      </w:r>
      <w:proofErr w:type="gramEnd"/>
    </w:p>
    <w:p w:rsidR="00E06E22" w:rsidRPr="00654B7F" w:rsidRDefault="00E06E22" w:rsidP="00654B7F">
      <w:pPr>
        <w:pStyle w:val="a5"/>
        <w:numPr>
          <w:ilvl w:val="0"/>
          <w:numId w:val="6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учредительный договор и устав – для ассоциации или союза, общества с ограниченной ответственностью, в случае если учредителей (участников) больше одного. Есл</w:t>
      </w:r>
      <w:proofErr w:type="gramStart"/>
      <w:r w:rsidRPr="00654B7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654B7F">
        <w:rPr>
          <w:rFonts w:ascii="Times New Roman" w:hAnsi="Times New Roman" w:cs="Times New Roman"/>
          <w:sz w:val="24"/>
          <w:szCs w:val="24"/>
        </w:rPr>
        <w:t xml:space="preserve"> создается одним учредителем, то учредительным документом является устав. С 1 июля 2009 г. единственным учредительным документом общества с ограниченной ответственностью будет устав;</w:t>
      </w:r>
    </w:p>
    <w:p w:rsidR="00E06E22" w:rsidRPr="00654B7F" w:rsidRDefault="00E06E22" w:rsidP="00654B7F">
      <w:pPr>
        <w:pStyle w:val="a5"/>
        <w:numPr>
          <w:ilvl w:val="0"/>
          <w:numId w:val="6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учредители и участники некоммерческих партнерств и автономных некоммерческих организаций вправе по своему желанию также заключить учредительный договор.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Решение об утверждении учредительных документов принимается на первом общем собрании учредителей (если учредителей более одного) или решением учредителя (если учредитель единственный).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Устав любой некоммерческой  организации должен содержать: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наименование некоммерческой организации, содержащее указание на характер ее деятельности и организационно-правовую форму;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место нахождения;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порядок управления деятельностью (т.е. руководящие и контролирующие органы, их компетентность, порядок формирования, срок полномочий, порядок принятия решений);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предмет и цели деятельности;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сведения о филиалах и представительствах;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права и обязанности членов;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условия и порядок приема в члены НКО и выхода из нее (в случае если НКО имеет членство);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источники формирования имущества;</w:t>
      </w:r>
    </w:p>
    <w:p w:rsidR="00E06E22" w:rsidRPr="00654B7F" w:rsidRDefault="00E06E22" w:rsidP="00654B7F">
      <w:pPr>
        <w:pStyle w:val="a5"/>
        <w:numPr>
          <w:ilvl w:val="0"/>
          <w:numId w:val="7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порядок внесения изменений в учредительные документы;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порядок использования имущества в случае ликвидации.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Учредительные документы некоммерческой организации могут содержать и иные не противоречащие законодательству положения.</w:t>
      </w:r>
    </w:p>
    <w:p w:rsidR="00654B7F" w:rsidRDefault="00654B7F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ПРОЦЕДУРА РЕГИСТРАЦИИ НЕКОММЕРЧЕСКОЙ ОРГАНИЗАЦИИ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Федеральный закон от 19.05.1995 г. № 82-ФЗ «Об общественных объединениях» не предусматривает обязательной регистрации общественных объединений. В соответствии с ч. 4 ст. 3 указанного Закона создаваемые общественные объединения могут либо регистрироваться в порядке, установленном данным Законом, и приобретать права юридического лица, либо функционировать без государственной регистрации и приобретения прав юридического лица. В связи с этим общественные объединения, в </w:t>
      </w:r>
      <w:r w:rsidRPr="00E06E22">
        <w:rPr>
          <w:rFonts w:ascii="Times New Roman" w:hAnsi="Times New Roman" w:cs="Times New Roman"/>
          <w:sz w:val="24"/>
          <w:szCs w:val="24"/>
        </w:rPr>
        <w:lastRenderedPageBreak/>
        <w:t>отличие от других организаций, считаются созданными не с момента государственной регистрации, а с момента принятия решения о создании общественного объединения, об утверждении устава и о формировании руководящих и контрольно-ревизионного органов на съезде (конференции) или общем собрании. С этого момента общественное объединение осуществляет свою уставную деятельность, приобретает права, за исключением прав юридического лица, и принимает на себя обязанности.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Для приобретения прав юридического лица общественное объединение подлежит государственной регистрации в соответствии с Федеральным законом от 08.08.2001 г. № 129-ФЗ «О государственной регистрации юридических лиц и индивидуальных предпринимателей» с учетом установленного Федеральным законом от 19.05.1995 г. № 82-ФЗ «Об общественных объединениях» порядка государственной регистрации общественных объединений.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молодежных и детских общественных объединений </w:t>
      </w:r>
      <w:proofErr w:type="gramStart"/>
      <w:r w:rsidRPr="00E06E22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E06E22">
        <w:rPr>
          <w:rFonts w:ascii="Times New Roman" w:hAnsi="Times New Roman" w:cs="Times New Roman"/>
          <w:sz w:val="24"/>
          <w:szCs w:val="24"/>
        </w:rPr>
        <w:t xml:space="preserve"> в случае если в руководящие органы указанных объединений избраны полностью дееспособные граждане.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В качестве уполномоченного федерального органа исполнительной власти, осуществляющего государственную регистрацию некоммерческих организаций в Москве, выступает Управление Федеральной регистрационной службы по Москве, находящееся по адресу: Российская Федерация, 115191, г. Москва, ул. Большая Тульская, д. 15а.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Решение о государственной регистрации международного или общероссийского общественного объединения принимается федеральным органом государственной власти (ФРС), находящимся по адресу: 109028, г. Москва, ул. Воронцово поле, д. 4а.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E22">
        <w:rPr>
          <w:rFonts w:ascii="Times New Roman" w:hAnsi="Times New Roman" w:cs="Times New Roman"/>
          <w:sz w:val="24"/>
          <w:szCs w:val="24"/>
        </w:rPr>
        <w:t>Решение о государственной регистрации московского отделения межрегионального, общероссийского или международного общественных объединений принимается Управлением ФРС по Москве на основании документов, представленных отделением общественного объединения в соответствии с ч. 6 ст. 21 Федерального закона от 19.05.1995 г.  № 82-ФЗ «Об общественных объединениях» и заверенных центральным руководящим органом общественного объединения, а также копии документа о государственной регистрации общественного объединения.</w:t>
      </w:r>
      <w:proofErr w:type="gramEnd"/>
      <w:r w:rsidRPr="00E06E22">
        <w:rPr>
          <w:rFonts w:ascii="Times New Roman" w:hAnsi="Times New Roman" w:cs="Times New Roman"/>
          <w:sz w:val="24"/>
          <w:szCs w:val="24"/>
        </w:rPr>
        <w:t xml:space="preserve"> Регистрация отделения общественного объединения осуществляется в порядке, предусмотренном для государственной регистрации общественных объединений. </w:t>
      </w:r>
      <w:proofErr w:type="gramStart"/>
      <w:r w:rsidRPr="00E06E22">
        <w:rPr>
          <w:rFonts w:ascii="Times New Roman" w:hAnsi="Times New Roman" w:cs="Times New Roman"/>
          <w:sz w:val="24"/>
          <w:szCs w:val="24"/>
        </w:rPr>
        <w:t>В случае если отделение общественного объединения не принимает свой устав и действует на основании устава того общественного объединения, отделением которого оно является, центральный руководящий орган данного объединения уведомляет территориальный орган федерального органа государственной регистрации в соответствующем субъекте Российской Федерации (Управление ФРС по Москве) о наличии указанного отделения, месте его нахождения, сообщает сведения о его руководящих органах.</w:t>
      </w:r>
      <w:proofErr w:type="gramEnd"/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Срок подачи документов на регистрацию ограничен тремя месяцами со дня вынесения решения о создании некоммерческой организации (п. 4 ст. 13.1 Федерального закона от 12.01.1996 г. № 7-ФЗ «О некоммерческих организациях»).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Для государственной регистрации некоммерческой организации при ее создании необходимы следующие документы: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заявление по форме РН0001, подписанное уполномоченным лицом (заявителем), с указанием его фамилии, имени, отчества, места жительства и контактных телефонов;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учредительные документы некоммерческой организации в трех экземплярах;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решение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сведения об учредителях в двух экземплярах;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документ об уплате государственной пошлины (2 000 руб.);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сведения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при использовании в наименовании некоммерческой организации личного имени гражданина, символики, защищенной законодательством Российской Федерации об охране интеллектуальной собственности или авторских прав, а также полного наименования иного юридического лица как части собственного наименования – документы, подтверждающие правомочия на их использование;</w:t>
      </w:r>
    </w:p>
    <w:p w:rsidR="00E06E22" w:rsidRPr="00654B7F" w:rsidRDefault="00E06E22" w:rsidP="00654B7F">
      <w:pPr>
        <w:pStyle w:val="a5"/>
        <w:numPr>
          <w:ilvl w:val="0"/>
          <w:numId w:val="13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выписка из реестра иностранных юридических лиц соответствующей страны происхождения или иной равный по юридической силе документ, подтверждающий юридический статус учредителя - иностранного лица.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lastRenderedPageBreak/>
        <w:t>Для государственной регистрации международного, общероссийского и межрегионального общественных объединений в регистрирующий орган, кроме вышеперечисленных документов, предоставляются протоколы учредительных съездов (конференций) или общих собраний структурных подразделений для международного, общероссийского и межрегионального общественных объединений.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Формы документов, необходимых для государственной регистрации, утверждены Постановлением Правительства РФ от 15.04.2006 г. № 212 «О мерах по реализации отдельных положений Федеральных законов, регулирующих деятельность некоммерческих организаций».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В случае принятия регистрирующим органом положительного решения документы направляются им в уполномоченный налоговый орган для внесения соответствующих записей в Единый государственный реестр юридических лиц (ЕГРЮЛ). Получив сообщение от налогового органа о внесении записей в ЕГРЮЛ, Управление Федеральной регистрационной службы по Москве (или ФРС) выдает заявителю свидетельство о государственной регистрации.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Сроки регистрации составляют 23 рабочих дня (для общественных объединений ориентировочно 31 рабочий день), из них:</w:t>
      </w:r>
    </w:p>
    <w:p w:rsidR="00E06E22" w:rsidRPr="00654B7F" w:rsidRDefault="00E06E22" w:rsidP="00654B7F">
      <w:pPr>
        <w:pStyle w:val="a5"/>
        <w:numPr>
          <w:ilvl w:val="0"/>
          <w:numId w:val="11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в течение 14 рабочих дней (для общественных объединений – в течение 30 календарных дней) Управление Федеральной регистрационной службы по Москве или ФРС принимает решение о регистрации;</w:t>
      </w:r>
    </w:p>
    <w:p w:rsidR="00E06E22" w:rsidRPr="00654B7F" w:rsidRDefault="00E06E22" w:rsidP="00654B7F">
      <w:pPr>
        <w:pStyle w:val="a5"/>
        <w:numPr>
          <w:ilvl w:val="0"/>
          <w:numId w:val="11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5 рабочих дней дается налоговому органу на внесение записи в ЕГРЮЛ;</w:t>
      </w:r>
    </w:p>
    <w:p w:rsidR="00E06E22" w:rsidRPr="00654B7F" w:rsidRDefault="00E06E22" w:rsidP="00654B7F">
      <w:pPr>
        <w:pStyle w:val="a5"/>
        <w:numPr>
          <w:ilvl w:val="0"/>
          <w:numId w:val="11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1 рабочий день отводится налоговому органу на уведомление Управления Федеральной регистрационной службы по Москве о внесении записи в ЕГРЮЛ;</w:t>
      </w:r>
    </w:p>
    <w:p w:rsidR="00E06E22" w:rsidRPr="00654B7F" w:rsidRDefault="00E06E22" w:rsidP="00654B7F">
      <w:pPr>
        <w:pStyle w:val="a5"/>
        <w:numPr>
          <w:ilvl w:val="0"/>
          <w:numId w:val="11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в течение 3 рабочих дней после получения сообщения от налогового органа Управление Федеральной регистрационной службы по Москве (или ФРС) должно выдать регистрационное свидетельство некоммерческой организации.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Федеральным законом от 12.01.1996 г. № 7-ФЗ «О некоммерческих организациях» установлен перечень оснований для отказа в регистрации, который возможен по следующим причинам (ст. 23.1):</w:t>
      </w:r>
    </w:p>
    <w:p w:rsidR="00E06E22" w:rsidRPr="00654B7F" w:rsidRDefault="00E06E22" w:rsidP="00654B7F">
      <w:pPr>
        <w:pStyle w:val="a5"/>
        <w:numPr>
          <w:ilvl w:val="0"/>
          <w:numId w:val="1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если учредительные документы противоречат Конституции РФ и законодательству РФ;</w:t>
      </w:r>
    </w:p>
    <w:p w:rsidR="00E06E22" w:rsidRPr="00654B7F" w:rsidRDefault="00E06E22" w:rsidP="00654B7F">
      <w:pPr>
        <w:pStyle w:val="a5"/>
        <w:numPr>
          <w:ilvl w:val="0"/>
          <w:numId w:val="1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если ранее зарегистрирована некоммерческая организация с таким же наименованием;</w:t>
      </w:r>
    </w:p>
    <w:p w:rsidR="00E06E22" w:rsidRPr="00654B7F" w:rsidRDefault="00E06E22" w:rsidP="00654B7F">
      <w:pPr>
        <w:pStyle w:val="a5"/>
        <w:numPr>
          <w:ilvl w:val="0"/>
          <w:numId w:val="1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если наименование оскорбляет нравственность, национальные и религиозные чувства;</w:t>
      </w:r>
    </w:p>
    <w:p w:rsidR="00E06E22" w:rsidRPr="00654B7F" w:rsidRDefault="00E06E22" w:rsidP="00654B7F">
      <w:pPr>
        <w:pStyle w:val="a5"/>
        <w:numPr>
          <w:ilvl w:val="0"/>
          <w:numId w:val="1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если документы представлены не полностью, либо неправильно оформлены, либо представлены не в тот орган;</w:t>
      </w:r>
    </w:p>
    <w:p w:rsidR="00E06E22" w:rsidRPr="00654B7F" w:rsidRDefault="00E06E22" w:rsidP="00654B7F">
      <w:pPr>
        <w:pStyle w:val="a5"/>
        <w:numPr>
          <w:ilvl w:val="0"/>
          <w:numId w:val="14"/>
        </w:num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4B7F">
        <w:rPr>
          <w:rFonts w:ascii="Times New Roman" w:hAnsi="Times New Roman" w:cs="Times New Roman"/>
          <w:sz w:val="24"/>
          <w:szCs w:val="24"/>
        </w:rPr>
        <w:t>если выступившее в качестве учредителя лицо не может быть учредителем в соответствии с Федеральным законом от 12.01.1996 г. № 7-ФЗ «О некоммерческих организациях».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Об отказе в государственной регистрации организации сообщается не позднее чем через месяц со дня получения предоставленных документов с указанием причин (п. 3 ст. 23.1 Федерального закона от 12.01.1996 г. № 7-ФЗ «О некоммерческих организациях»).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Отказ в государственной регистрации некоммерческой организации может быть обжалован в вышестоящий орган или в суд. Вышестоящим органом для Управления ФРС по Москве является Федеральная регистрационная служба (ФРС), находящаяся по адресу: Российская Федерация, 109028, г. Москва, ул. Воронцово поле, д. 4а.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оснований, вызвавших отказ.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Некоммерческая организация, которая прошла государственную регистрацию, подлежит постановке на учет в налоговых органах (</w:t>
      </w:r>
      <w:proofErr w:type="spellStart"/>
      <w:r w:rsidRPr="00E06E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06E22">
        <w:rPr>
          <w:rFonts w:ascii="Times New Roman" w:hAnsi="Times New Roman" w:cs="Times New Roman"/>
          <w:sz w:val="24"/>
          <w:szCs w:val="24"/>
        </w:rPr>
        <w:t>. 2 п. 1 ст. 23 Налогового кодекса РФ).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Постановка некоммерческой организации на учет в налоговом органе производится на основании сведений о создании организации, содержащихся в Едином государственном реестре юридических лиц. Датой постановки на налоговый учет организации является день внесения соответствующей записи в ЕГРЮЛ. Постановка некоммерческой организации на учет подтверждается выдаваемым налогоплательщику уведомлением по форме № 1-3-Учет, утвержденной Приказом ФНС России от 01.12.2006 г. № САЭ-3-09/826@. В уведомлении </w:t>
      </w:r>
      <w:proofErr w:type="gramStart"/>
      <w:r w:rsidRPr="00E06E22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E06E22">
        <w:rPr>
          <w:rFonts w:ascii="Times New Roman" w:hAnsi="Times New Roman" w:cs="Times New Roman"/>
          <w:sz w:val="24"/>
          <w:szCs w:val="24"/>
        </w:rPr>
        <w:t xml:space="preserve"> в том числе идентификационный номер налогоплательщика (ИНН).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РФ после регистрации некоммерческой организации производится ее постановка на учет во внебюджетных государственных фондах: Пенсионном </w:t>
      </w:r>
      <w:proofErr w:type="gramStart"/>
      <w:r w:rsidRPr="00E06E22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E06E22">
        <w:rPr>
          <w:rFonts w:ascii="Times New Roman" w:hAnsi="Times New Roman" w:cs="Times New Roman"/>
          <w:sz w:val="24"/>
          <w:szCs w:val="24"/>
        </w:rPr>
        <w:t xml:space="preserve">, Фонде социального страхования, Фонде обязательного медицинского страхования. Постановка на учет осуществляется в режиме «единого окна». Это означает, что после государственной </w:t>
      </w:r>
      <w:r w:rsidRPr="00E06E22">
        <w:rPr>
          <w:rFonts w:ascii="Times New Roman" w:hAnsi="Times New Roman" w:cs="Times New Roman"/>
          <w:sz w:val="24"/>
          <w:szCs w:val="24"/>
        </w:rPr>
        <w:lastRenderedPageBreak/>
        <w:t>регистрации и внесения в ЕГРЮЛ налоговая инспекция самостоятельно отправляет данные по вновь созданной некоммерческой организации во все внебюджетные фонды. Каждый фонд ставит некоммерческую организацию на учет, присваивает регистрационный номер и высылает извещение о постановке на учет на адрес местонахождения некоммерческой организации. Однако на практике письма из фондов могут и не поступить в адрес некоммерческой организации. В таком случае следует обращаться непосредственно в фонды для получения дубликата извещения на руки.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Коды статистики получаются некоммерческой организацией самостоятельно в Федеральной службе государственной статистики РФ, находящейся по адресу: Российская Федерация, г. Москва, ул. Кирпичная, д. 33. Для этого представляются: копии учредительных документов, копии свидетельств о государственной регистрации и присвоении ИНН. Присвоение кодов статистики (ОКПО, ОКОГУ, ОКАТО, ОКОНХ, ОКФС, ОКОПФ) происходит в течение нескольких дней.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Для открытия расчетного счета в банке необходимо выбрать банк, в котором некоммерческая организация желает открыть счет, и узнать в нем правила открытия счета. Для открытия счета в банке потребуется печать. После заполнения соответствующих документов банк подписывает с лицом, уполномоченным действовать от имени некоммерческой организации, договор банковского счета.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E22">
        <w:rPr>
          <w:rFonts w:ascii="Times New Roman" w:hAnsi="Times New Roman" w:cs="Times New Roman"/>
          <w:sz w:val="24"/>
          <w:szCs w:val="24"/>
        </w:rPr>
        <w:t>Изменения, вносимые в учредительные документы некоммерческих организаций, подлежат государственной регистрации в том же порядке и в те же сроки, что и государственная регистрация некоммерческих организаций, и приобретают юридическую силу со дня такой регистрации.</w:t>
      </w:r>
    </w:p>
    <w:p w:rsidR="00E06E22" w:rsidRPr="00E06E22" w:rsidRDefault="00E06E22" w:rsidP="00654B7F">
      <w:pPr>
        <w:spacing w:after="0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06E22" w:rsidRPr="00E06E22" w:rsidSect="00941F02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263"/>
    <w:multiLevelType w:val="hybridMultilevel"/>
    <w:tmpl w:val="031E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2C5B"/>
    <w:multiLevelType w:val="hybridMultilevel"/>
    <w:tmpl w:val="9EE895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EE45F7"/>
    <w:multiLevelType w:val="hybridMultilevel"/>
    <w:tmpl w:val="BC4AF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A0D0A"/>
    <w:multiLevelType w:val="hybridMultilevel"/>
    <w:tmpl w:val="EF8A28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6F3E45"/>
    <w:multiLevelType w:val="hybridMultilevel"/>
    <w:tmpl w:val="D9CC0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71580"/>
    <w:multiLevelType w:val="hybridMultilevel"/>
    <w:tmpl w:val="F7CCE2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930F49"/>
    <w:multiLevelType w:val="hybridMultilevel"/>
    <w:tmpl w:val="1B4A6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8338F"/>
    <w:multiLevelType w:val="hybridMultilevel"/>
    <w:tmpl w:val="7B64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61FDF"/>
    <w:multiLevelType w:val="hybridMultilevel"/>
    <w:tmpl w:val="EBE41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AA34BFD"/>
    <w:multiLevelType w:val="hybridMultilevel"/>
    <w:tmpl w:val="FA82D7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0E2A3D"/>
    <w:multiLevelType w:val="hybridMultilevel"/>
    <w:tmpl w:val="4820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115A"/>
    <w:multiLevelType w:val="hybridMultilevel"/>
    <w:tmpl w:val="BB70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859E0"/>
    <w:multiLevelType w:val="hybridMultilevel"/>
    <w:tmpl w:val="41FE07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A1B06CE"/>
    <w:multiLevelType w:val="hybridMultilevel"/>
    <w:tmpl w:val="5E5A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415FE"/>
    <w:multiLevelType w:val="hybridMultilevel"/>
    <w:tmpl w:val="EAD0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D027F"/>
    <w:multiLevelType w:val="hybridMultilevel"/>
    <w:tmpl w:val="F732D1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07C022A"/>
    <w:multiLevelType w:val="hybridMultilevel"/>
    <w:tmpl w:val="5528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2333"/>
    <w:multiLevelType w:val="hybridMultilevel"/>
    <w:tmpl w:val="1A824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17"/>
  </w:num>
  <w:num w:numId="6">
    <w:abstractNumId w:val="16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8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D"/>
    <w:rsid w:val="000553DD"/>
    <w:rsid w:val="00654B7F"/>
    <w:rsid w:val="00941F02"/>
    <w:rsid w:val="00A35DCF"/>
    <w:rsid w:val="00DA27C5"/>
    <w:rsid w:val="00E06E22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6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2020-01-03T14:32:00Z</dcterms:created>
  <dcterms:modified xsi:type="dcterms:W3CDTF">2020-04-16T06:49:00Z</dcterms:modified>
</cp:coreProperties>
</file>